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4C" w:rsidRPr="006A43A9" w:rsidRDefault="004C63D3" w:rsidP="004C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A9">
        <w:rPr>
          <w:rFonts w:ascii="Times New Roman" w:hAnsi="Times New Roman" w:cs="Times New Roman"/>
          <w:b/>
          <w:sz w:val="24"/>
          <w:szCs w:val="24"/>
        </w:rPr>
        <w:t>Tema do Trabalho Final – Introdução à Filosofia I</w:t>
      </w:r>
    </w:p>
    <w:p w:rsidR="004C63D3" w:rsidRPr="006A43A9" w:rsidRDefault="004C63D3" w:rsidP="004C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A9">
        <w:rPr>
          <w:rFonts w:ascii="Times New Roman" w:hAnsi="Times New Roman" w:cs="Times New Roman"/>
          <w:b/>
          <w:sz w:val="24"/>
          <w:szCs w:val="24"/>
        </w:rPr>
        <w:t>Prof. Dr. Maurício Keinert</w:t>
      </w:r>
    </w:p>
    <w:p w:rsidR="004C63D3" w:rsidRDefault="004C63D3" w:rsidP="004C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3D3" w:rsidRDefault="004C63D3" w:rsidP="004C6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em vista o que foi analisado e discutido ao longo </w:t>
      </w:r>
      <w:r>
        <w:rPr>
          <w:rFonts w:ascii="Times New Roman" w:hAnsi="Times New Roman" w:cs="Times New Roman"/>
          <w:b/>
          <w:sz w:val="24"/>
          <w:szCs w:val="24"/>
        </w:rPr>
        <w:t>das aulas expositivas</w:t>
      </w:r>
      <w:r>
        <w:rPr>
          <w:rFonts w:ascii="Times New Roman" w:hAnsi="Times New Roman" w:cs="Times New Roman"/>
          <w:sz w:val="24"/>
          <w:szCs w:val="24"/>
        </w:rPr>
        <w:t xml:space="preserve">, comente, na forma de uma dissertação, o seguinte trecho da </w:t>
      </w:r>
      <w:r>
        <w:rPr>
          <w:rFonts w:ascii="Times New Roman" w:hAnsi="Times New Roman" w:cs="Times New Roman"/>
          <w:i/>
          <w:sz w:val="24"/>
          <w:szCs w:val="24"/>
        </w:rPr>
        <w:t>Crítica da razão pura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3D3" w:rsidRDefault="004C63D3" w:rsidP="00AE7FB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entendo aqui, contudo, não uma crítica dos livros e sistemas, mas sim da faculdade da razão em geral, com vistas a todos os conhecimentos que ela pode atingir </w:t>
      </w:r>
      <w:r>
        <w:rPr>
          <w:rFonts w:ascii="Times New Roman" w:hAnsi="Times New Roman" w:cs="Times New Roman"/>
          <w:i/>
          <w:sz w:val="24"/>
          <w:szCs w:val="24"/>
        </w:rPr>
        <w:t>independentemente de toda experiência</w:t>
      </w:r>
      <w:r>
        <w:rPr>
          <w:rFonts w:ascii="Times New Roman" w:hAnsi="Times New Roman" w:cs="Times New Roman"/>
          <w:sz w:val="24"/>
          <w:szCs w:val="24"/>
        </w:rPr>
        <w:t xml:space="preserve"> e, portanto, a decisão sobre a possibilidade ou impossibilidade de uma metafísica em geral e a determinação, sempre a partir de princípios, tanto das fontes como do começo e dos limites da mesma. </w:t>
      </w:r>
    </w:p>
    <w:p w:rsidR="004C63D3" w:rsidRDefault="004C63D3" w:rsidP="00AE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KANT, I. </w:t>
      </w:r>
      <w:r>
        <w:rPr>
          <w:rFonts w:ascii="Times New Roman" w:hAnsi="Times New Roman" w:cs="Times New Roman"/>
          <w:i/>
          <w:sz w:val="24"/>
          <w:szCs w:val="24"/>
        </w:rPr>
        <w:t>Crítica da razão pura</w:t>
      </w:r>
      <w:r>
        <w:rPr>
          <w:rFonts w:ascii="Times New Roman" w:hAnsi="Times New Roman" w:cs="Times New Roman"/>
          <w:sz w:val="24"/>
          <w:szCs w:val="24"/>
        </w:rPr>
        <w:t>. Trad. Fernando Mattos. Petrópolis: Vozes, 2012. p</w:t>
      </w:r>
      <w:r w:rsidR="00AE7FB7">
        <w:rPr>
          <w:rFonts w:ascii="Times New Roman" w:hAnsi="Times New Roman" w:cs="Times New Roman"/>
          <w:sz w:val="24"/>
          <w:szCs w:val="24"/>
        </w:rPr>
        <w:t>. 19-</w:t>
      </w:r>
      <w:r>
        <w:rPr>
          <w:rFonts w:ascii="Times New Roman" w:hAnsi="Times New Roman" w:cs="Times New Roman"/>
          <w:sz w:val="24"/>
          <w:szCs w:val="24"/>
        </w:rPr>
        <w:t>A XII</w:t>
      </w:r>
      <w:r w:rsidR="00AE7FB7">
        <w:rPr>
          <w:rFonts w:ascii="Times New Roman" w:hAnsi="Times New Roman" w:cs="Times New Roman"/>
          <w:sz w:val="24"/>
          <w:szCs w:val="24"/>
        </w:rPr>
        <w:t>.</w:t>
      </w:r>
    </w:p>
    <w:p w:rsidR="00AE7FB7" w:rsidRDefault="00AE7FB7" w:rsidP="00AE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FB7" w:rsidRDefault="00AE7FB7" w:rsidP="00AE7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</w:p>
    <w:p w:rsidR="00AE7FB7" w:rsidRDefault="00AE7FB7" w:rsidP="00AE7FB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 ter </w:t>
      </w:r>
      <w:r>
        <w:rPr>
          <w:rFonts w:ascii="Times New Roman" w:hAnsi="Times New Roman" w:cs="Times New Roman"/>
          <w:b/>
          <w:sz w:val="24"/>
          <w:szCs w:val="24"/>
        </w:rPr>
        <w:t>no máximo</w:t>
      </w:r>
      <w:r>
        <w:rPr>
          <w:rFonts w:ascii="Times New Roman" w:hAnsi="Times New Roman" w:cs="Times New Roman"/>
          <w:sz w:val="24"/>
          <w:szCs w:val="24"/>
        </w:rPr>
        <w:t xml:space="preserve"> 5 (cinco) páginas.</w:t>
      </w:r>
    </w:p>
    <w:p w:rsidR="00AE7FB7" w:rsidRPr="00AE7FB7" w:rsidRDefault="00AE7FB7" w:rsidP="00AE7FB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Times new Roman, 12, espaçamento 1,5 ou 2,0.</w:t>
      </w:r>
    </w:p>
    <w:p w:rsidR="00AE7FB7" w:rsidRPr="00AE7FB7" w:rsidRDefault="00AE7FB7" w:rsidP="00AE7FB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 possuir </w:t>
      </w:r>
      <w:r>
        <w:rPr>
          <w:rFonts w:ascii="Times New Roman" w:hAnsi="Times New Roman" w:cs="Times New Roman"/>
          <w:b/>
          <w:sz w:val="24"/>
          <w:szCs w:val="24"/>
        </w:rPr>
        <w:t>título e bibliografia.</w:t>
      </w:r>
    </w:p>
    <w:p w:rsidR="00AE7FB7" w:rsidRDefault="00AE7FB7" w:rsidP="00AE7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FB7" w:rsidRPr="00AE7FB7" w:rsidRDefault="00AE7FB7" w:rsidP="00AE7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e Local de entrega: 02/0</w:t>
      </w:r>
      <w:r w:rsidR="00595B5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/2018 na Secretaria do Departamento de Filosofia</w:t>
      </w:r>
    </w:p>
    <w:sectPr w:rsidR="00AE7FB7" w:rsidRPr="00AE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0CD2"/>
    <w:multiLevelType w:val="hybridMultilevel"/>
    <w:tmpl w:val="94002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3"/>
    <w:rsid w:val="00131D4C"/>
    <w:rsid w:val="004C63D3"/>
    <w:rsid w:val="00595B5D"/>
    <w:rsid w:val="006A43A9"/>
    <w:rsid w:val="006F7126"/>
    <w:rsid w:val="009F5BB2"/>
    <w:rsid w:val="00AE7FB7"/>
    <w:rsid w:val="00E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4C63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63D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4C63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63D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Keinert</dc:creator>
  <cp:lastModifiedBy>ufflch</cp:lastModifiedBy>
  <cp:revision>2</cp:revision>
  <dcterms:created xsi:type="dcterms:W3CDTF">2018-05-16T21:45:00Z</dcterms:created>
  <dcterms:modified xsi:type="dcterms:W3CDTF">2018-05-16T21:45:00Z</dcterms:modified>
</cp:coreProperties>
</file>